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6"/>
        <w:tblW w:w="10632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62"/>
        <w:gridCol w:w="2206"/>
        <w:gridCol w:w="6232"/>
      </w:tblGrid>
      <w:tr w:rsidR="00F02B06">
        <w:tc>
          <w:tcPr>
            <w:tcW w:w="10632" w:type="dxa"/>
            <w:gridSpan w:val="4"/>
            <w:vAlign w:val="center"/>
          </w:tcPr>
          <w:p w:rsidR="00F02B06" w:rsidRDefault="00E81137">
            <w:pPr>
              <w:tabs>
                <w:tab w:val="center" w:pos="4844"/>
              </w:tabs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№ 2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извещению об осуществлении закупки</w:t>
            </w:r>
          </w:p>
          <w:p w:rsidR="00F02B06" w:rsidRDefault="00F02B06">
            <w:pPr>
              <w:tabs>
                <w:tab w:val="center" w:pos="4844"/>
              </w:tabs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Обоснование начальной (максимальной) цен контракта (НМЦК)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поставка бумаги для офисной техники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F02B06">
        <w:tc>
          <w:tcPr>
            <w:tcW w:w="2132" w:type="dxa"/>
          </w:tcPr>
          <w:p w:rsidR="00F02B06" w:rsidRDefault="00E81137">
            <w:pPr>
              <w:tabs>
                <w:tab w:val="center" w:pos="4844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 объекта закупки:</w:t>
            </w:r>
          </w:p>
        </w:tc>
        <w:tc>
          <w:tcPr>
            <w:tcW w:w="8500" w:type="dxa"/>
            <w:gridSpan w:val="3"/>
          </w:tcPr>
          <w:p w:rsidR="00F02B06" w:rsidRDefault="00E81137">
            <w:pPr>
              <w:tabs>
                <w:tab w:val="left" w:pos="885"/>
                <w:tab w:val="center" w:pos="4844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Технические требования определены в "Описание объекта закупки"</w:t>
            </w:r>
          </w:p>
        </w:tc>
      </w:tr>
      <w:tr w:rsidR="00F02B06">
        <w:tc>
          <w:tcPr>
            <w:tcW w:w="2132" w:type="dxa"/>
          </w:tcPr>
          <w:p w:rsidR="00F02B06" w:rsidRDefault="00F02B06">
            <w:pPr>
              <w:tabs>
                <w:tab w:val="center" w:pos="4844"/>
              </w:tabs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0" w:type="dxa"/>
            <w:gridSpan w:val="3"/>
          </w:tcPr>
          <w:p w:rsidR="00F02B06" w:rsidRDefault="00F02B06">
            <w:pPr>
              <w:tabs>
                <w:tab w:val="center" w:pos="4844"/>
              </w:tabs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632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Обоснование невозможности применения методов, указанных в части 1 статьи 22 Федерального закона № 44-ФЗ:</w:t>
            </w:r>
          </w:p>
          <w:p w:rsidR="00F02B06" w:rsidRDefault="00F02B06">
            <w:pPr>
              <w:tabs>
                <w:tab w:val="center" w:pos="4844"/>
              </w:tabs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8"/>
        </w:trPr>
        <w:tc>
          <w:tcPr>
            <w:tcW w:w="2194" w:type="dxa"/>
            <w:gridSpan w:val="2"/>
            <w:tcBorders>
              <w:top w:val="single" w:sz="4" w:space="0" w:color="auto"/>
            </w:tcBorders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Метод сопоставимых рыночных цен 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(анализ рынка)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(ч. 2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8438" w:type="dxa"/>
            <w:gridSpan w:val="2"/>
            <w:tcBorders>
              <w:top w:val="single" w:sz="4" w:space="0" w:color="auto"/>
            </w:tcBorders>
          </w:tcPr>
          <w:p w:rsidR="00F02B06" w:rsidRDefault="00E811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применяется: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отсутствует информация, указанная в абзаце третьем подпункта «в» пункта 7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1875):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02B06" w:rsidRDefault="00E811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11.08.2026г., 24.08.2026г. в каталоге продукции (российская продукция) ГИСП (государственная информационная система промышленности) Заказчиком был осуществлен мониторинг следующих товаров, идентичных и однородных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закупаемому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F02B06" w:rsidRDefault="00E811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Бумаг 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F02B06" w:rsidRDefault="00E811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результате в государственной информационной системе промышленности содержится информация о 3 субъектах деятельности в сфере промышленности, осуществляющих производство включенного в объект закупки товара.</w:t>
            </w:r>
          </w:p>
          <w:p w:rsidR="00F02B06" w:rsidRDefault="00E811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11.08.2026г., 24.08.2026 Заказчиком направлен запрос о предоставлении ценовой информации на найденный в сети Интернет на официальный сайт производителя электронный адрес. Ответа не поступило.</w:t>
            </w:r>
          </w:p>
          <w:p w:rsidR="00F02B06" w:rsidRDefault="00F02B06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:rsidR="00F02B06" w:rsidRDefault="00E811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Согласно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в п. 7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остановления № 1875: «при применении метода сопоставимых рыночных цен (анализа рынка) заказчик направляет предусмотренный </w:t>
            </w:r>
            <w:hyperlink r:id="rId8" w:tooltip="https://login.consultant.ru/link/?req=doc&amp;base=LAW&amp;n=492046&amp;dst=12013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частью 5 статьи 22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закона «О контрактной системе в сфере закупок товаров, работ, услуг для обеспечения государственных и муниципальных нужд» запрос о предоставлении информации о цене товаров, указанных в позициях 1 - 145 приложения № 1 к настоящему постановлению, позициях 1 - 432 приложения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2 к настоящему постановлению, субъектам деятельности в сфере промышленности, информация о которых включена в государственную информационную систему промышленности. Если в этой системе содержится информация менее чем о 3 субъектах деятельности в сфере промышленности, осуществляющих производство включенного в объект закупки товара из числа указанных товаров, заказчик также направляет такой запрос поставщикам, которые осуществляют поставку происходящих из государств - членов Евразийского экономического союза товаров, идентичных товарам, планируемым к закупкам (при их отсутствии - однородных товаров), и информация о которых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поставленных ими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товарах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содержится на официальном сайте единой информационной системы в реестре контрактов, заключенных заказчиками».</w:t>
            </w:r>
          </w:p>
          <w:p w:rsidR="00F02B06" w:rsidRDefault="00E81137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01.09.2026г. Заказчиком был осуществлен мониторинг реестра контрактов единой информационной системы на наличие поставщиков, которые осуществляют поставку происходящих из государств - членов Евразийского экономического союза товаров, идентичных товарам, планируемым к закупкам (при их отсутствии - однородных товаров), были найдены следующие поставщики:</w:t>
            </w:r>
          </w:p>
          <w:p w:rsidR="00F02B06" w:rsidRDefault="00F02B06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2B06" w:rsidRDefault="00E81137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«Бюро»</w:t>
            </w:r>
          </w:p>
          <w:p w:rsidR="00F02B06" w:rsidRDefault="000E18B5">
            <w:pPr>
              <w:pStyle w:val="afc"/>
              <w:jc w:val="both"/>
              <w:rPr>
                <w:sz w:val="20"/>
                <w:szCs w:val="20"/>
              </w:rPr>
            </w:pPr>
            <w:hyperlink r:id="rId9" w:tooltip="https://zakupki.gov.ru/epz/order/notice/ea44/view/supplier-results.html?regNumber=0887300013120000003" w:history="1">
              <w:r w:rsidR="00E81137">
                <w:rPr>
                  <w:rStyle w:val="af3"/>
                  <w:sz w:val="20"/>
                  <w:szCs w:val="20"/>
                </w:rPr>
                <w:t>https://zakupki.gov.ru/epz/order/notice/ea44/view/supplier-results.html?regNumber=0887300013120000003</w:t>
              </w:r>
            </w:hyperlink>
          </w:p>
          <w:p w:rsidR="00F02B06" w:rsidRDefault="00F02B06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2B06" w:rsidRDefault="00E81137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"Офис-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:rsidR="00F02B06" w:rsidRDefault="000E18B5">
            <w:pPr>
              <w:pStyle w:val="afc"/>
              <w:jc w:val="both"/>
              <w:rPr>
                <w:sz w:val="20"/>
                <w:szCs w:val="20"/>
              </w:rPr>
            </w:pPr>
            <w:hyperlink r:id="rId10" w:tooltip="https://zakupki.gov.ru/epz/order/notice/ea44/view/supplier-results.html?regNumber=0187300004519000044" w:history="1">
              <w:r w:rsidR="00E81137">
                <w:rPr>
                  <w:rStyle w:val="af3"/>
                  <w:sz w:val="20"/>
                  <w:szCs w:val="20"/>
                </w:rPr>
                <w:t>https://zakupki.gov.ru/epz/order/notice/ea44/view/supplier-results.html?regNumber=0187300004519000044</w:t>
              </w:r>
            </w:hyperlink>
          </w:p>
          <w:p w:rsidR="00F02B06" w:rsidRDefault="00F02B06">
            <w:pPr>
              <w:pStyle w:val="afc"/>
              <w:jc w:val="both"/>
              <w:rPr>
                <w:rStyle w:val="af3"/>
                <w:rFonts w:ascii="Times New Roman" w:hAnsi="Times New Roman" w:cs="Times New Roman"/>
                <w:sz w:val="20"/>
                <w:szCs w:val="20"/>
              </w:rPr>
            </w:pPr>
          </w:p>
          <w:p w:rsidR="00F02B06" w:rsidRDefault="00E81137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"МО ТЭК"</w:t>
            </w:r>
          </w:p>
          <w:p w:rsidR="00F02B06" w:rsidRDefault="000E18B5">
            <w:pPr>
              <w:pStyle w:val="afc"/>
              <w:rPr>
                <w:sz w:val="20"/>
                <w:szCs w:val="20"/>
              </w:rPr>
            </w:pPr>
            <w:hyperlink r:id="rId11" w:tooltip="https://zakupki.gov.ru/epz/order/notice/ea20/view/supplier-results.html?regNumber=0140100009826000073" w:history="1">
              <w:r w:rsidR="00E81137">
                <w:rPr>
                  <w:rStyle w:val="af3"/>
                  <w:sz w:val="20"/>
                  <w:szCs w:val="20"/>
                </w:rPr>
                <w:t>https://zakupki.gov.ru/epz/order/notice/ea20/view/supplier-results.html?regNumber=0140100009826000073</w:t>
              </w:r>
            </w:hyperlink>
          </w:p>
          <w:p w:rsidR="00F02B06" w:rsidRDefault="00F02B06">
            <w:pPr>
              <w:pStyle w:val="afc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F02B06" w:rsidRDefault="00E81137">
            <w:pPr>
              <w:pStyle w:val="afc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01.09.2026г. Заказчик направил запрос о предоставлении ценовой информации  вышеперечисленным поставщикам, ответов не поступило.</w:t>
            </w: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14"/>
        </w:trPr>
        <w:tc>
          <w:tcPr>
            <w:tcW w:w="2194" w:type="dxa"/>
            <w:gridSpan w:val="2"/>
            <w:tcBorders>
              <w:top w:val="single" w:sz="4" w:space="0" w:color="auto"/>
            </w:tcBorders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Нормативный метод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(ч. 7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8438" w:type="dxa"/>
            <w:gridSpan w:val="2"/>
            <w:tcBorders>
              <w:top w:val="single" w:sz="4" w:space="0" w:color="auto"/>
            </w:tcBorders>
          </w:tcPr>
          <w:p w:rsidR="00F02B06" w:rsidRDefault="00E81137">
            <w:pPr>
              <w:tabs>
                <w:tab w:val="center" w:pos="4844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Применить невозможно, так как указанный метод заключается в расчете начальной (максимальной) цены контракта на основе требований к закупаемым товарам, работам, услугам, установленных в соответствии со ст. 19 «Нормирование в сфере закупок» 44-ФЗ.</w:t>
            </w: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71"/>
        </w:trPr>
        <w:tc>
          <w:tcPr>
            <w:tcW w:w="2194" w:type="dxa"/>
            <w:gridSpan w:val="2"/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Тарифный метод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(ч. 8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8438" w:type="dxa"/>
            <w:gridSpan w:val="2"/>
          </w:tcPr>
          <w:p w:rsidR="00F02B06" w:rsidRDefault="00E811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Применяться не может, так как в соответствии с законодательством Российской Федерации цены закупаемых товаров, работ, услуг для обеспечения государственных и муниципальных нужд на данный вид товара не подлежат государственному, муниципальному регулированию.</w:t>
            </w: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6"/>
        </w:trPr>
        <w:tc>
          <w:tcPr>
            <w:tcW w:w="2194" w:type="dxa"/>
            <w:gridSpan w:val="2"/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Проектно-сметный метод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(ч. 9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8438" w:type="dxa"/>
            <w:gridSpan w:val="2"/>
          </w:tcPr>
          <w:p w:rsidR="00F02B06" w:rsidRDefault="00E81137">
            <w:pPr>
              <w:tabs>
                <w:tab w:val="center" w:pos="4844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применяется, так как данный вид товара не отнесен к перечню, установленному ч. 9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00"/>
        </w:trPr>
        <w:tc>
          <w:tcPr>
            <w:tcW w:w="2194" w:type="dxa"/>
            <w:gridSpan w:val="2"/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Затратный метод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(ч. 10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8438" w:type="dxa"/>
            <w:gridSpan w:val="2"/>
          </w:tcPr>
          <w:p w:rsidR="00F02B06" w:rsidRDefault="00E81137">
            <w:pPr>
              <w:tabs>
                <w:tab w:val="center" w:pos="4844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применяется, в связи с тем, что метод заключается в определении начальной (максимальной) цены контракта, как суммы произведенных затрат и обычной для определенной сферы деятельности прибыли. Информация о структуре затрат и норме прибыли в единой информационной системе и других общедоступных источниках информация отсутствует.</w:t>
            </w: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3"/>
        </w:trPr>
        <w:tc>
          <w:tcPr>
            <w:tcW w:w="10632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F02B06" w:rsidRDefault="00F02B06">
            <w:pPr>
              <w:tabs>
                <w:tab w:val="center" w:pos="4844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2B06" w:rsidRDefault="00F02B06">
            <w:pPr>
              <w:tabs>
                <w:tab w:val="center" w:pos="4844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2B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00" w:type="dxa"/>
            <w:gridSpan w:val="3"/>
            <w:tcBorders>
              <w:top w:val="single" w:sz="4" w:space="0" w:color="auto"/>
            </w:tcBorders>
          </w:tcPr>
          <w:p w:rsidR="00F02B06" w:rsidRDefault="00E81137">
            <w:pPr>
              <w:tabs>
                <w:tab w:val="center" w:pos="4844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Используемый метод определения НМЦК с обоснованием:</w:t>
            </w:r>
          </w:p>
          <w:p w:rsidR="00F02B06" w:rsidRDefault="00F02B06">
            <w:pPr>
              <w:tabs>
                <w:tab w:val="center" w:pos="4844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2" w:type="dxa"/>
            <w:tcBorders>
              <w:top w:val="single" w:sz="4" w:space="0" w:color="auto"/>
            </w:tcBorders>
          </w:tcPr>
          <w:p w:rsidR="00F02B06" w:rsidRDefault="00E811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Согласно части 12 статьи 22 Закона № 44-ФЗ в случае невозможности применения методов, указанных в части 1 указанной статьи, заказчик вправе применить иные методы. В этом случае в обоснование начальной (максимальной) цены контракта, цены контракта, заключаемого с единственным поставщиком (подрядчиком, исполнителем), заказчик обязан включить обоснование невозможности применения указанных методов.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Таким образом, в случае отсутствия на территории государств - членов ЕАЭС производства как идентичного товара, так и однородного товара, заказчик: не применяет с учетом положений части 2 статьи 22 Закона № 44-ФЗ метод сопоставимых рыночных цен (анализа рынка) по причине невозможности соблюдения требования абзаца второго подпункта «в» пункта 7 Постановления № 1875 в связи с отсутствием указанного производства;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включает в обоснование начальной (максимальной) цены контракта, цены контракта, заключаемого с единственным поставщиком (подрядчиком, исполнителем), обоснование невозможности применения метода сопоставимых рыночных цен (анализа рынка), применяет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иной метод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При этом при применении иного метода начальная (максимальная) цена контракта определяется аналогично методу сопоставимых рыночных цен (анализа рынка), но с учетом товаров, происходящих из иных иностранных государств, помимо государств – членов ЕАЭС.</w:t>
            </w:r>
          </w:p>
          <w:p w:rsidR="00F02B06" w:rsidRDefault="00F02B06">
            <w:pPr>
              <w:tabs>
                <w:tab w:val="center" w:pos="4844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02B06" w:rsidRDefault="00F02B06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f6"/>
        <w:tblW w:w="10627" w:type="dxa"/>
        <w:tblInd w:w="-993" w:type="dxa"/>
        <w:tblLook w:val="04A0" w:firstRow="1" w:lastRow="0" w:firstColumn="1" w:lastColumn="0" w:noHBand="0" w:noVBand="1"/>
      </w:tblPr>
      <w:tblGrid>
        <w:gridCol w:w="3936"/>
        <w:gridCol w:w="3402"/>
        <w:gridCol w:w="3289"/>
      </w:tblGrid>
      <w:tr w:rsidR="00F02B06">
        <w:trPr>
          <w:trHeight w:val="556"/>
        </w:trPr>
        <w:tc>
          <w:tcPr>
            <w:tcW w:w="3936" w:type="dxa"/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Источник информации № 1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(далее – Поставщик № 1)</w:t>
            </w:r>
          </w:p>
        </w:tc>
        <w:tc>
          <w:tcPr>
            <w:tcW w:w="3402" w:type="dxa"/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Источник информации № 2</w:t>
            </w:r>
          </w:p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(далее – Поставщик № 2)</w:t>
            </w:r>
          </w:p>
        </w:tc>
        <w:tc>
          <w:tcPr>
            <w:tcW w:w="3289" w:type="dxa"/>
          </w:tcPr>
          <w:p w:rsidR="00F02B06" w:rsidRDefault="00E811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Источник информации № 3</w:t>
            </w:r>
          </w:p>
          <w:p w:rsidR="00F02B06" w:rsidRDefault="00E8113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(далее – Поставщик № 3)</w:t>
            </w:r>
          </w:p>
        </w:tc>
      </w:tr>
      <w:tr w:rsidR="00F02B06">
        <w:trPr>
          <w:trHeight w:val="507"/>
        </w:trPr>
        <w:tc>
          <w:tcPr>
            <w:tcW w:w="3936" w:type="dxa"/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Входящий № 13-01-Вх-3391 от 04.09.2026 г.</w:t>
            </w:r>
          </w:p>
        </w:tc>
        <w:tc>
          <w:tcPr>
            <w:tcW w:w="3402" w:type="dxa"/>
          </w:tcPr>
          <w:p w:rsidR="00F02B06" w:rsidRDefault="00E81137">
            <w:pPr>
              <w:tabs>
                <w:tab w:val="center" w:pos="4844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Входящий № 13-01-Вх-3392 от 04.09.2026 г.</w:t>
            </w:r>
          </w:p>
        </w:tc>
        <w:tc>
          <w:tcPr>
            <w:tcW w:w="3289" w:type="dxa"/>
          </w:tcPr>
          <w:p w:rsidR="00F02B06" w:rsidRDefault="00E81137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Входящий № 13-01-Вх-3390 от 04.09.2026 г.</w:t>
            </w:r>
          </w:p>
        </w:tc>
      </w:tr>
    </w:tbl>
    <w:p w:rsidR="00F02B06" w:rsidRDefault="00F02B06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1554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388"/>
        <w:gridCol w:w="1260"/>
        <w:gridCol w:w="271"/>
        <w:gridCol w:w="915"/>
        <w:gridCol w:w="1425"/>
        <w:gridCol w:w="908"/>
        <w:gridCol w:w="907"/>
        <w:gridCol w:w="604"/>
        <w:gridCol w:w="303"/>
        <w:gridCol w:w="633"/>
        <w:gridCol w:w="274"/>
        <w:gridCol w:w="662"/>
        <w:gridCol w:w="116"/>
        <w:gridCol w:w="655"/>
        <w:gridCol w:w="720"/>
        <w:gridCol w:w="346"/>
        <w:gridCol w:w="724"/>
        <w:gridCol w:w="443"/>
      </w:tblGrid>
      <w:tr w:rsidR="00F02B06" w:rsidTr="00A2652B">
        <w:trPr>
          <w:gridAfter w:val="1"/>
          <w:wAfter w:w="443" w:type="dxa"/>
          <w:trHeight w:val="300"/>
        </w:trPr>
        <w:tc>
          <w:tcPr>
            <w:tcW w:w="3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3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F02B06" w:rsidRDefault="00F02B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2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E8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Начальная (максимальная) цена контракта Заказчика</w:t>
            </w:r>
          </w:p>
        </w:tc>
        <w:tc>
          <w:tcPr>
            <w:tcW w:w="107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02B06" w:rsidTr="00A2652B">
        <w:trPr>
          <w:trHeight w:val="300"/>
        </w:trPr>
        <w:tc>
          <w:tcPr>
            <w:tcW w:w="3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F02B06" w:rsidRDefault="00F02B0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6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F02B06" w:rsidRDefault="00F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2652B" w:rsidTr="00A2652B">
        <w:trPr>
          <w:gridAfter w:val="1"/>
          <w:wAfter w:w="443" w:type="dxa"/>
          <w:trHeight w:val="455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2652B" w:rsidRDefault="00A2652B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  <w:p w:rsidR="00A2652B" w:rsidRDefault="00A2652B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24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A2652B" w:rsidRDefault="00A265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товара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Функциональны, технические и качественные характеристики, эксплуатационные характеристики объекта закупки. Значения показателей</w:t>
            </w:r>
          </w:p>
        </w:tc>
        <w:tc>
          <w:tcPr>
            <w:tcW w:w="2722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Цены поставщиков за 1 единицу товара (руб.)</w:t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Средняя арифметическая величина цены единицы товара, руб.</w:t>
            </w:r>
          </w:p>
        </w:tc>
        <w:tc>
          <w:tcPr>
            <w:tcW w:w="7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Среднее квадратичное отклонение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Коэффициент вариации, %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Количество, шт.</w:t>
            </w:r>
          </w:p>
        </w:tc>
        <w:tc>
          <w:tcPr>
            <w:tcW w:w="1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НМЦК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руб. </w:t>
            </w:r>
          </w:p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НМЦК = столб 7* столб 10</w:t>
            </w:r>
          </w:p>
        </w:tc>
      </w:tr>
      <w:tr w:rsidR="00A2652B" w:rsidTr="00A2652B">
        <w:trPr>
          <w:gridAfter w:val="1"/>
          <w:wAfter w:w="443" w:type="dxa"/>
          <w:trHeight w:val="1811"/>
        </w:trPr>
        <w:tc>
          <w:tcPr>
            <w:tcW w:w="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2652B" w:rsidRDefault="00A2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2652B" w:rsidRDefault="00A2652B"/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2652B" w:rsidRDefault="00A2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Поставщик № 1</w:t>
            </w:r>
          </w:p>
        </w:tc>
        <w:tc>
          <w:tcPr>
            <w:tcW w:w="9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Поставщик № 2</w:t>
            </w:r>
          </w:p>
        </w:tc>
        <w:tc>
          <w:tcPr>
            <w:tcW w:w="90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Поставщик № 3</w:t>
            </w:r>
          </w:p>
          <w:p w:rsidR="00A2652B" w:rsidRDefault="00A2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2B" w:rsidRDefault="00A2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2B" w:rsidRDefault="00A2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2B" w:rsidRDefault="00A2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2B" w:rsidRDefault="00A2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2B" w:rsidRDefault="00A2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A2652B" w:rsidTr="00A2652B">
        <w:trPr>
          <w:gridAfter w:val="1"/>
          <w:wAfter w:w="443" w:type="dxa"/>
          <w:trHeight w:val="552"/>
        </w:trPr>
        <w:tc>
          <w:tcPr>
            <w:tcW w:w="38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4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A2652B" w:rsidRDefault="00A265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0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0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</w:tr>
      <w:tr w:rsidR="00A2652B" w:rsidTr="000E18B5">
        <w:trPr>
          <w:gridAfter w:val="1"/>
          <w:wAfter w:w="443" w:type="dxa"/>
          <w:trHeight w:val="702"/>
        </w:trPr>
        <w:tc>
          <w:tcPr>
            <w:tcW w:w="388" w:type="dxa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  <w:p w:rsidR="00A2652B" w:rsidRDefault="00A2652B" w:rsidP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6" w:type="dxa"/>
            <w:gridSpan w:val="3"/>
            <w:tcBorders>
              <w:top w:val="none" w:sz="4" w:space="0" w:color="000000"/>
              <w:left w:val="non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Бумага 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proofErr w:type="gramEnd"/>
          </w:p>
          <w:p w:rsidR="000E18B5" w:rsidRDefault="000E1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(Администрация)</w:t>
            </w:r>
            <w:bookmarkStart w:id="0" w:name="_GoBack"/>
            <w:bookmarkEnd w:id="0"/>
          </w:p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2652B" w:rsidRDefault="00A265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5" w:type="dxa"/>
            <w:tcBorders>
              <w:top w:val="non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соответствии с техническим заданием</w:t>
            </w:r>
          </w:p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370,00</w:t>
            </w:r>
          </w:p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380,00</w:t>
            </w:r>
          </w:p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390,00</w:t>
            </w:r>
          </w:p>
          <w:p w:rsidR="00A2652B" w:rsidRDefault="00A2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2652B" w:rsidRDefault="00A2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380</w:t>
            </w:r>
          </w:p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10,00</w:t>
            </w:r>
          </w:p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2,5</w:t>
            </w:r>
          </w:p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1315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 w:rsidP="00A2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499 700,00</w:t>
            </w:r>
          </w:p>
        </w:tc>
      </w:tr>
      <w:tr w:rsidR="00A2652B" w:rsidTr="00A2652B">
        <w:trPr>
          <w:gridAfter w:val="1"/>
          <w:wAfter w:w="443" w:type="dxa"/>
          <w:trHeight w:val="300"/>
        </w:trPr>
        <w:tc>
          <w:tcPr>
            <w:tcW w:w="93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1315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52B" w:rsidRDefault="00A2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499 700,00</w:t>
            </w:r>
          </w:p>
        </w:tc>
      </w:tr>
      <w:tr w:rsidR="00F02B06">
        <w:trPr>
          <w:gridAfter w:val="1"/>
          <w:wAfter w:w="443" w:type="dxa"/>
          <w:trHeight w:val="2414"/>
        </w:trPr>
        <w:tc>
          <w:tcPr>
            <w:tcW w:w="11111" w:type="dxa"/>
            <w:gridSpan w:val="1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F02B06" w:rsidRDefault="00F02B06">
            <w:pPr>
              <w:ind w:firstLine="32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02B06" w:rsidRDefault="00E81137">
            <w:pPr>
              <w:ind w:firstLine="32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Произведенный расчет показывает, что коэффициент вариации не превышает 33%. Следовательно, в соответствии с приказом Министерства экономического развития Российской Федерации от 02 октября 2013 года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совокупность значений, используемых в расчете при определении начальной (максимальной) цены контракта, считается однородной.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Проведение дополнительных исследований в целях увеличения ценовой информации не требуется.</w:t>
            </w:r>
          </w:p>
          <w:p w:rsidR="00F02B06" w:rsidRDefault="00E81137">
            <w:pPr>
              <w:ind w:firstLine="32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Все показатели, требования, условные обозначения и терминология, касающиеся характеристик объекта закупки,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установлены в соответствии с требованиями Заказчика и являются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широко используемыми на современном рынке данного вида товаров. Валюта, используемая при формировании начальной (максимальной) цены контракта, цены заявки и расчетов с поставщиками (исполнителями, подрядчиками) - рубль Российской Федерации. 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- не применяется.</w:t>
            </w:r>
          </w:p>
          <w:p w:rsidR="00F02B06" w:rsidRDefault="00E81137">
            <w:pPr>
              <w:ind w:firstLine="567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Начальная (максимальная) цена контракта составляет </w:t>
            </w:r>
            <w:r w:rsidR="00A265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499 700</w:t>
            </w:r>
            <w:r w:rsidR="00A265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(Четыреста девяносто девять тысяч семьсот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) рублей 00 копеек.</w:t>
            </w:r>
          </w:p>
          <w:p w:rsidR="00F02B06" w:rsidRDefault="00E81137">
            <w:pPr>
              <w:ind w:firstLine="32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Цена Контракта включает в себя: стоимость Товара, расходы, связанные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Контракта.</w:t>
            </w:r>
            <w:proofErr w:type="gramEnd"/>
          </w:p>
          <w:p w:rsidR="00F02B06" w:rsidRDefault="00E81137">
            <w:pPr>
              <w:ind w:firstLine="32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Место поставки товара: ул. 40 лет Победы, д. 11, г.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Югорск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Ханты-Мансийский автономный округ – Югра, Тюменская область, 628260</w:t>
            </w:r>
            <w:proofErr w:type="gramEnd"/>
          </w:p>
          <w:p w:rsidR="00F02B06" w:rsidRDefault="00F0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02B06" w:rsidRDefault="00F02B06">
      <w:pPr>
        <w:spacing w:after="0" w:line="240" w:lineRule="auto"/>
        <w:ind w:firstLine="26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02B06" w:rsidRDefault="00E81137">
      <w:pPr>
        <w:tabs>
          <w:tab w:val="left" w:pos="396"/>
          <w:tab w:val="left" w:pos="567"/>
          <w:tab w:val="center" w:pos="5245"/>
        </w:tabs>
        <w:rPr>
          <w:rFonts w:ascii="PT Astra Serif" w:eastAsia="PT Astra Serif" w:hAnsi="PT Astra Serif" w:cs="PT Astra Serif"/>
          <w:sz w:val="24"/>
          <w:szCs w:val="24"/>
          <w:lang w:eastAsia="ru-RU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 xml:space="preserve">Заведующий  по АХР                                                                                  Е.В. </w:t>
      </w:r>
      <w:proofErr w:type="spellStart"/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Заикин</w:t>
      </w:r>
      <w:proofErr w:type="spellEnd"/>
    </w:p>
    <w:p w:rsidR="00F02B06" w:rsidRDefault="00F02B06">
      <w:pPr>
        <w:spacing w:after="0" w:line="240" w:lineRule="auto"/>
        <w:ind w:firstLine="26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sectPr w:rsidR="00F02B06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7A8" w:rsidRDefault="003E67A8">
      <w:pPr>
        <w:spacing w:after="0" w:line="240" w:lineRule="auto"/>
      </w:pPr>
      <w:r>
        <w:separator/>
      </w:r>
    </w:p>
  </w:endnote>
  <w:endnote w:type="continuationSeparator" w:id="0">
    <w:p w:rsidR="003E67A8" w:rsidRDefault="003E6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7A8" w:rsidRDefault="003E67A8">
      <w:pPr>
        <w:spacing w:after="0" w:line="240" w:lineRule="auto"/>
      </w:pPr>
      <w:r>
        <w:separator/>
      </w:r>
    </w:p>
  </w:footnote>
  <w:footnote w:type="continuationSeparator" w:id="0">
    <w:p w:rsidR="003E67A8" w:rsidRDefault="003E67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06"/>
    <w:rsid w:val="000C5E74"/>
    <w:rsid w:val="000E18B5"/>
    <w:rsid w:val="003E67A8"/>
    <w:rsid w:val="00A2652B"/>
    <w:rsid w:val="00E81137"/>
    <w:rsid w:val="00F0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styleId="af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No Spacing"/>
    <w:link w:val="afd"/>
    <w:uiPriority w:val="1"/>
    <w:qFormat/>
    <w:pPr>
      <w:spacing w:after="0" w:line="240" w:lineRule="auto"/>
    </w:p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sectioninfo">
    <w:name w:val="section__info"/>
    <w:basedOn w:val="a0"/>
  </w:style>
  <w:style w:type="character" w:customStyle="1" w:styleId="afd">
    <w:name w:val="Без интервала Знак"/>
    <w:link w:val="afc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styleId="af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No Spacing"/>
    <w:link w:val="afd"/>
    <w:uiPriority w:val="1"/>
    <w:qFormat/>
    <w:pPr>
      <w:spacing w:after="0" w:line="240" w:lineRule="auto"/>
    </w:p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sectioninfo">
    <w:name w:val="section__info"/>
    <w:basedOn w:val="a0"/>
  </w:style>
  <w:style w:type="character" w:customStyle="1" w:styleId="afd">
    <w:name w:val="Без интервала Знак"/>
    <w:link w:val="afc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2046&amp;dst=1201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ki.gov.ru/epz/order/notice/ea20/view/supplier-results.html?regNumber=014010000982600007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upki.gov.ru/epz/order/notice/ea44/view/supplier-results.html?regNumber=01873000045190000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gov.ru/epz/order/notice/ea44/view/supplier-results.html?regNumber=08873000131200000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252B9-1B6C-4D5D-AE53-C3EC8E831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1617</Words>
  <Characters>9221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Shatrova</dc:creator>
  <cp:lastModifiedBy>Павлова Татьяна Сергеевна</cp:lastModifiedBy>
  <cp:revision>20</cp:revision>
  <cp:lastPrinted>2026-09-21T05:20:00Z</cp:lastPrinted>
  <dcterms:created xsi:type="dcterms:W3CDTF">2025-08-20T11:02:00Z</dcterms:created>
  <dcterms:modified xsi:type="dcterms:W3CDTF">2026-09-21T05:20:00Z</dcterms:modified>
</cp:coreProperties>
</file>